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E6" w:rsidRPr="00CC36E6" w:rsidRDefault="00CC36E6" w:rsidP="00CC36E6">
      <w:pPr>
        <w:spacing w:after="0" w:line="240" w:lineRule="auto"/>
        <w:jc w:val="center"/>
        <w:rPr>
          <w:rFonts w:ascii="Calibri" w:eastAsia="MS Mincho" w:hAnsi="Calibri" w:cs="Times New Roman"/>
          <w:b/>
        </w:rPr>
      </w:pPr>
      <w:bookmarkStart w:id="0" w:name="_GoBack"/>
      <w:bookmarkEnd w:id="0"/>
      <w:r w:rsidRPr="00CC36E6">
        <w:rPr>
          <w:rFonts w:ascii="Calibri" w:eastAsia="MS Mincho" w:hAnsi="Calibri" w:cs="Times New Roman"/>
          <w:b/>
        </w:rPr>
        <w:t>Sample Tier I Lesson Plan Checklist</w:t>
      </w:r>
    </w:p>
    <w:p w:rsidR="00CC36E6" w:rsidRPr="00CC36E6" w:rsidRDefault="00CC36E6" w:rsidP="00CC36E6">
      <w:pPr>
        <w:spacing w:after="0" w:line="240" w:lineRule="auto"/>
        <w:rPr>
          <w:rFonts w:ascii="Calibri" w:eastAsia="MS Mincho" w:hAnsi="Calibri" w:cs="Times New Roman"/>
        </w:rPr>
      </w:pPr>
    </w:p>
    <w:p w:rsidR="00CC36E6" w:rsidRPr="00CC36E6" w:rsidRDefault="00CC36E6" w:rsidP="00CC36E6">
      <w:pPr>
        <w:spacing w:after="0" w:line="240" w:lineRule="auto"/>
        <w:rPr>
          <w:rFonts w:ascii="Calibri" w:eastAsia="MS Mincho" w:hAnsi="Calibri" w:cs="Times New Roman"/>
          <w:b/>
          <w:u w:val="single"/>
        </w:rPr>
      </w:pPr>
      <w:r w:rsidRPr="00CC36E6">
        <w:rPr>
          <w:rFonts w:ascii="Calibri" w:eastAsia="MS Mincho" w:hAnsi="Calibri" w:cs="Times New Roman"/>
        </w:rPr>
        <w:t>Teacher:</w:t>
      </w:r>
      <w:r w:rsidRPr="00CC36E6">
        <w:rPr>
          <w:rFonts w:ascii="Calibri" w:eastAsia="MS Mincho" w:hAnsi="Calibri" w:cs="Times New Roman"/>
          <w:b/>
          <w:u w:val="single"/>
        </w:rPr>
        <w:tab/>
      </w:r>
      <w:r w:rsidRPr="00CC36E6">
        <w:rPr>
          <w:rFonts w:ascii="Calibri" w:eastAsia="MS Mincho" w:hAnsi="Calibri" w:cs="Times New Roman"/>
          <w:b/>
          <w:u w:val="single"/>
        </w:rPr>
        <w:tab/>
      </w:r>
      <w:r w:rsidRPr="00CC36E6">
        <w:rPr>
          <w:rFonts w:ascii="Calibri" w:eastAsia="MS Mincho" w:hAnsi="Calibri" w:cs="Times New Roman"/>
          <w:b/>
          <w:u w:val="single"/>
        </w:rPr>
        <w:tab/>
      </w:r>
      <w:r w:rsidRPr="00CC36E6">
        <w:rPr>
          <w:rFonts w:ascii="Calibri" w:eastAsia="MS Mincho" w:hAnsi="Calibri" w:cs="Times New Roman"/>
          <w:b/>
          <w:u w:val="single"/>
        </w:rPr>
        <w:tab/>
      </w:r>
      <w:r w:rsidRPr="00CC36E6">
        <w:rPr>
          <w:rFonts w:ascii="Calibri" w:eastAsia="MS Mincho" w:hAnsi="Calibri" w:cs="Times New Roman"/>
          <w:b/>
          <w:u w:val="single"/>
        </w:rPr>
        <w:tab/>
      </w:r>
      <w:r w:rsidRPr="00CC36E6">
        <w:rPr>
          <w:rFonts w:ascii="Calibri" w:eastAsia="MS Mincho" w:hAnsi="Calibri" w:cs="Times New Roman"/>
        </w:rPr>
        <w:t>Class:</w:t>
      </w:r>
      <w:r w:rsidRPr="00CC36E6">
        <w:rPr>
          <w:rFonts w:ascii="Calibri" w:eastAsia="MS Mincho" w:hAnsi="Calibri" w:cs="Times New Roman"/>
          <w:b/>
          <w:u w:val="single"/>
        </w:rPr>
        <w:tab/>
      </w:r>
      <w:r w:rsidRPr="00CC36E6">
        <w:rPr>
          <w:rFonts w:ascii="Calibri" w:eastAsia="MS Mincho" w:hAnsi="Calibri" w:cs="Times New Roman"/>
          <w:b/>
          <w:u w:val="single"/>
        </w:rPr>
        <w:tab/>
      </w:r>
      <w:r w:rsidRPr="00CC36E6">
        <w:rPr>
          <w:rFonts w:ascii="Calibri" w:eastAsia="MS Mincho" w:hAnsi="Calibri" w:cs="Times New Roman"/>
          <w:b/>
          <w:u w:val="single"/>
        </w:rPr>
        <w:tab/>
      </w:r>
      <w:r w:rsidRPr="00CC36E6">
        <w:rPr>
          <w:rFonts w:ascii="Calibri" w:eastAsia="MS Mincho" w:hAnsi="Calibri" w:cs="Times New Roman"/>
          <w:b/>
          <w:u w:val="single"/>
        </w:rPr>
        <w:tab/>
      </w:r>
      <w:r w:rsidRPr="00CC36E6">
        <w:rPr>
          <w:rFonts w:ascii="Calibri" w:eastAsia="MS Mincho" w:hAnsi="Calibri" w:cs="Times New Roman"/>
          <w:b/>
          <w:u w:val="single"/>
        </w:rPr>
        <w:tab/>
      </w:r>
      <w:r w:rsidRPr="00CC36E6">
        <w:rPr>
          <w:rFonts w:ascii="Calibri" w:eastAsia="MS Mincho" w:hAnsi="Calibri" w:cs="Times New Roman"/>
          <w:b/>
          <w:u w:val="single"/>
        </w:rPr>
        <w:tab/>
      </w:r>
    </w:p>
    <w:p w:rsidR="00CC36E6" w:rsidRPr="00CC36E6" w:rsidRDefault="00CC36E6" w:rsidP="00CC36E6">
      <w:pPr>
        <w:spacing w:after="0" w:line="240" w:lineRule="auto"/>
        <w:rPr>
          <w:rFonts w:ascii="Calibri" w:eastAsia="MS Mincho" w:hAnsi="Calibri" w:cs="Times New Roman"/>
          <w:b/>
          <w:u w:val="single"/>
        </w:rPr>
      </w:pPr>
      <w:r w:rsidRPr="00CC36E6">
        <w:rPr>
          <w:rFonts w:ascii="Calibri" w:eastAsia="MS Mincho" w:hAnsi="Calibri" w:cs="Times New Roman"/>
        </w:rPr>
        <w:t>Course/Unit:</w:t>
      </w:r>
      <w:r w:rsidRPr="00CC36E6">
        <w:rPr>
          <w:rFonts w:ascii="Calibri" w:eastAsia="MS Mincho" w:hAnsi="Calibri" w:cs="Times New Roman"/>
          <w:b/>
          <w:u w:val="single"/>
        </w:rPr>
        <w:tab/>
      </w:r>
      <w:r w:rsidRPr="00CC36E6">
        <w:rPr>
          <w:rFonts w:ascii="Calibri" w:eastAsia="MS Mincho" w:hAnsi="Calibri" w:cs="Times New Roman"/>
          <w:b/>
          <w:u w:val="single"/>
        </w:rPr>
        <w:tab/>
      </w:r>
      <w:r w:rsidRPr="00CC36E6">
        <w:rPr>
          <w:rFonts w:ascii="Calibri" w:eastAsia="MS Mincho" w:hAnsi="Calibri" w:cs="Times New Roman"/>
          <w:b/>
          <w:u w:val="single"/>
        </w:rPr>
        <w:tab/>
      </w:r>
      <w:r w:rsidRPr="00CC36E6">
        <w:rPr>
          <w:rFonts w:ascii="Calibri" w:eastAsia="MS Mincho" w:hAnsi="Calibri" w:cs="Times New Roman"/>
          <w:b/>
          <w:u w:val="single"/>
        </w:rPr>
        <w:tab/>
      </w:r>
      <w:r w:rsidRPr="00CC36E6">
        <w:rPr>
          <w:rFonts w:ascii="Calibri" w:eastAsia="MS Mincho" w:hAnsi="Calibri" w:cs="Times New Roman"/>
          <w:b/>
          <w:u w:val="single"/>
        </w:rPr>
        <w:tab/>
      </w:r>
      <w:r w:rsidRPr="00CC36E6">
        <w:rPr>
          <w:rFonts w:ascii="Calibri" w:eastAsia="MS Mincho" w:hAnsi="Calibri" w:cs="Times New Roman"/>
          <w:b/>
          <w:u w:val="single"/>
        </w:rPr>
        <w:tab/>
      </w:r>
      <w:r w:rsidRPr="00CC36E6">
        <w:rPr>
          <w:rFonts w:ascii="Calibri" w:eastAsia="MS Mincho" w:hAnsi="Calibri" w:cs="Times New Roman"/>
          <w:b/>
          <w:u w:val="single"/>
        </w:rPr>
        <w:tab/>
      </w:r>
      <w:r w:rsidRPr="00CC36E6">
        <w:rPr>
          <w:rFonts w:ascii="Calibri" w:eastAsia="MS Mincho" w:hAnsi="Calibri" w:cs="Times New Roman"/>
          <w:b/>
          <w:u w:val="single"/>
        </w:rPr>
        <w:tab/>
      </w:r>
      <w:r w:rsidRPr="00CC36E6">
        <w:rPr>
          <w:rFonts w:ascii="Calibri" w:eastAsia="MS Mincho" w:hAnsi="Calibri" w:cs="Times New Roman"/>
          <w:b/>
          <w:u w:val="single"/>
        </w:rPr>
        <w:tab/>
      </w:r>
      <w:r w:rsidRPr="00CC36E6">
        <w:rPr>
          <w:rFonts w:ascii="Calibri" w:eastAsia="MS Mincho" w:hAnsi="Calibri" w:cs="Times New Roman"/>
          <w:b/>
          <w:u w:val="single"/>
        </w:rPr>
        <w:tab/>
      </w:r>
      <w:r w:rsidRPr="00CC36E6">
        <w:rPr>
          <w:rFonts w:ascii="Calibri" w:eastAsia="MS Mincho" w:hAnsi="Calibri" w:cs="Times New Roman"/>
          <w:b/>
          <w:u w:val="single"/>
        </w:rPr>
        <w:tab/>
      </w:r>
    </w:p>
    <w:p w:rsidR="00CC36E6" w:rsidRPr="00CC36E6" w:rsidRDefault="00CC36E6" w:rsidP="00CC36E6">
      <w:pPr>
        <w:spacing w:after="0" w:line="240" w:lineRule="auto"/>
        <w:rPr>
          <w:rFonts w:ascii="Calibri" w:eastAsia="MS Mincho" w:hAnsi="Calibri" w:cs="Times New Roman"/>
          <w:b/>
          <w:u w:val="single"/>
        </w:rPr>
      </w:pPr>
      <w:r w:rsidRPr="00CC36E6">
        <w:rPr>
          <w:rFonts w:ascii="Calibri" w:eastAsia="MS Mincho" w:hAnsi="Calibri" w:cs="Times New Roman"/>
        </w:rPr>
        <w:t>Lesson Title:</w:t>
      </w:r>
      <w:r w:rsidRPr="00CC36E6">
        <w:rPr>
          <w:rFonts w:ascii="Calibri" w:eastAsia="MS Mincho" w:hAnsi="Calibri" w:cs="Times New Roman"/>
          <w:b/>
          <w:u w:val="single"/>
        </w:rPr>
        <w:tab/>
      </w:r>
      <w:r w:rsidRPr="00CC36E6">
        <w:rPr>
          <w:rFonts w:ascii="Calibri" w:eastAsia="MS Mincho" w:hAnsi="Calibri" w:cs="Times New Roman"/>
          <w:b/>
          <w:u w:val="single"/>
        </w:rPr>
        <w:tab/>
      </w:r>
      <w:r w:rsidRPr="00CC36E6">
        <w:rPr>
          <w:rFonts w:ascii="Calibri" w:eastAsia="MS Mincho" w:hAnsi="Calibri" w:cs="Times New Roman"/>
          <w:b/>
          <w:u w:val="single"/>
        </w:rPr>
        <w:tab/>
      </w:r>
      <w:r w:rsidRPr="00CC36E6">
        <w:rPr>
          <w:rFonts w:ascii="Calibri" w:eastAsia="MS Mincho" w:hAnsi="Calibri" w:cs="Times New Roman"/>
          <w:b/>
          <w:u w:val="single"/>
        </w:rPr>
        <w:tab/>
      </w:r>
      <w:r w:rsidRPr="00CC36E6">
        <w:rPr>
          <w:rFonts w:ascii="Calibri" w:eastAsia="MS Mincho" w:hAnsi="Calibri" w:cs="Times New Roman"/>
          <w:b/>
          <w:u w:val="single"/>
        </w:rPr>
        <w:tab/>
      </w:r>
      <w:r w:rsidRPr="00CC36E6">
        <w:rPr>
          <w:rFonts w:ascii="Calibri" w:eastAsia="MS Mincho" w:hAnsi="Calibri" w:cs="Times New Roman"/>
          <w:b/>
          <w:u w:val="single"/>
        </w:rPr>
        <w:tab/>
      </w:r>
      <w:r w:rsidRPr="00CC36E6">
        <w:rPr>
          <w:rFonts w:ascii="Calibri" w:eastAsia="MS Mincho" w:hAnsi="Calibri" w:cs="Times New Roman"/>
          <w:b/>
          <w:u w:val="single"/>
        </w:rPr>
        <w:tab/>
      </w:r>
      <w:r w:rsidRPr="00CC36E6">
        <w:rPr>
          <w:rFonts w:ascii="Calibri" w:eastAsia="MS Mincho" w:hAnsi="Calibri" w:cs="Times New Roman"/>
          <w:b/>
          <w:u w:val="single"/>
        </w:rPr>
        <w:tab/>
      </w:r>
      <w:r w:rsidRPr="00CC36E6">
        <w:rPr>
          <w:rFonts w:ascii="Calibri" w:eastAsia="MS Mincho" w:hAnsi="Calibri" w:cs="Times New Roman"/>
          <w:b/>
          <w:u w:val="single"/>
        </w:rPr>
        <w:tab/>
      </w:r>
      <w:r w:rsidRPr="00CC36E6">
        <w:rPr>
          <w:rFonts w:ascii="Calibri" w:eastAsia="MS Mincho" w:hAnsi="Calibri" w:cs="Times New Roman"/>
          <w:b/>
          <w:u w:val="single"/>
        </w:rPr>
        <w:tab/>
      </w:r>
      <w:r w:rsidRPr="00CC36E6">
        <w:rPr>
          <w:rFonts w:ascii="Calibri" w:eastAsia="MS Mincho" w:hAnsi="Calibri" w:cs="Times New Roman"/>
          <w:b/>
          <w:u w:val="single"/>
        </w:rPr>
        <w:tab/>
      </w:r>
    </w:p>
    <w:p w:rsidR="00CC36E6" w:rsidRPr="00CC36E6" w:rsidRDefault="00CC36E6" w:rsidP="00CC36E6">
      <w:pPr>
        <w:spacing w:after="0" w:line="240" w:lineRule="auto"/>
        <w:rPr>
          <w:rFonts w:ascii="Calibri" w:eastAsia="MS Mincho" w:hAnsi="Calibri" w:cs="Times New Roman"/>
        </w:rPr>
      </w:pPr>
    </w:p>
    <w:p w:rsidR="00CC36E6" w:rsidRPr="00CC36E6" w:rsidRDefault="00CC36E6" w:rsidP="00CC36E6">
      <w:pPr>
        <w:spacing w:after="0" w:line="240" w:lineRule="auto"/>
        <w:rPr>
          <w:rFonts w:ascii="Calibri" w:eastAsia="MS Mincho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1296"/>
        <w:gridCol w:w="2952"/>
      </w:tblGrid>
      <w:tr w:rsidR="00CC36E6" w:rsidRPr="00CC36E6" w:rsidTr="00CC36E6">
        <w:tc>
          <w:tcPr>
            <w:tcW w:w="4608" w:type="dxa"/>
          </w:tcPr>
          <w:p w:rsidR="00CC36E6" w:rsidRPr="00CC36E6" w:rsidRDefault="00CC36E6" w:rsidP="00CC36E6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  <w:r w:rsidRPr="00CC36E6">
              <w:rPr>
                <w:rFonts w:ascii="Calibri" w:eastAsia="MS Mincho" w:hAnsi="Calibri" w:cs="Times New Roman"/>
                <w:b/>
              </w:rPr>
              <w:t>Lesson Plan Area</w:t>
            </w:r>
          </w:p>
        </w:tc>
        <w:tc>
          <w:tcPr>
            <w:tcW w:w="1296" w:type="dxa"/>
          </w:tcPr>
          <w:p w:rsidR="00CC36E6" w:rsidRPr="00CC36E6" w:rsidRDefault="00CC36E6" w:rsidP="00CC36E6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  <w:r w:rsidRPr="00CC36E6">
              <w:rPr>
                <w:rFonts w:ascii="Calibri" w:eastAsia="MS Mincho" w:hAnsi="Calibri" w:cs="Times New Roman"/>
                <w:b/>
              </w:rPr>
              <w:t>YES or NO</w:t>
            </w:r>
          </w:p>
        </w:tc>
        <w:tc>
          <w:tcPr>
            <w:tcW w:w="2952" w:type="dxa"/>
          </w:tcPr>
          <w:p w:rsidR="00CC36E6" w:rsidRPr="00CC36E6" w:rsidRDefault="00CC36E6" w:rsidP="00CC36E6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  <w:r w:rsidRPr="00CC36E6">
              <w:rPr>
                <w:rFonts w:ascii="Calibri" w:eastAsia="MS Mincho" w:hAnsi="Calibri" w:cs="Times New Roman"/>
                <w:b/>
              </w:rPr>
              <w:t>Description (if needed)</w:t>
            </w:r>
          </w:p>
        </w:tc>
      </w:tr>
      <w:tr w:rsidR="00CC36E6" w:rsidRPr="00CC36E6" w:rsidTr="00CC36E6">
        <w:tc>
          <w:tcPr>
            <w:tcW w:w="4608" w:type="dxa"/>
          </w:tcPr>
          <w:p w:rsidR="00CC36E6" w:rsidRPr="00CC36E6" w:rsidRDefault="00CC36E6" w:rsidP="00CC36E6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CC36E6">
              <w:rPr>
                <w:rFonts w:ascii="Calibri" w:eastAsia="MS Mincho" w:hAnsi="Calibri" w:cs="Times New Roman"/>
              </w:rPr>
              <w:t>Summary of the task, challenge, investigation, career-related scenario, problem, or community link</w:t>
            </w:r>
          </w:p>
        </w:tc>
        <w:tc>
          <w:tcPr>
            <w:tcW w:w="1296" w:type="dxa"/>
          </w:tcPr>
          <w:p w:rsidR="00CC36E6" w:rsidRPr="00CC36E6" w:rsidRDefault="00CC36E6" w:rsidP="00CC36E6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2952" w:type="dxa"/>
          </w:tcPr>
          <w:p w:rsidR="00CC36E6" w:rsidRPr="00CC36E6" w:rsidRDefault="00CC36E6" w:rsidP="00CC36E6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CC36E6" w:rsidRPr="00CC36E6" w:rsidTr="00CC36E6">
        <w:tc>
          <w:tcPr>
            <w:tcW w:w="4608" w:type="dxa"/>
          </w:tcPr>
          <w:p w:rsidR="00CC36E6" w:rsidRPr="00CC36E6" w:rsidRDefault="00CC36E6" w:rsidP="00CC36E6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CC36E6">
              <w:rPr>
                <w:rFonts w:ascii="Calibri" w:eastAsia="MS Mincho" w:hAnsi="Calibri" w:cs="Times New Roman"/>
              </w:rPr>
              <w:t>Reference to Common Core State Standard, state standard, ACT College Readiness Standards and/or State Competencies</w:t>
            </w:r>
          </w:p>
        </w:tc>
        <w:tc>
          <w:tcPr>
            <w:tcW w:w="1296" w:type="dxa"/>
          </w:tcPr>
          <w:p w:rsidR="00CC36E6" w:rsidRPr="00CC36E6" w:rsidRDefault="00CC36E6" w:rsidP="00CC36E6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2952" w:type="dxa"/>
          </w:tcPr>
          <w:p w:rsidR="00CC36E6" w:rsidRPr="00CC36E6" w:rsidRDefault="00CC36E6" w:rsidP="00CC36E6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CC36E6" w:rsidRPr="00CC36E6" w:rsidTr="00CC36E6">
        <w:tc>
          <w:tcPr>
            <w:tcW w:w="4608" w:type="dxa"/>
          </w:tcPr>
          <w:p w:rsidR="00CC36E6" w:rsidRPr="00CC36E6" w:rsidRDefault="00CC36E6" w:rsidP="00CC36E6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CC36E6">
              <w:rPr>
                <w:rFonts w:ascii="Calibri" w:eastAsia="MS Mincho" w:hAnsi="Calibri" w:cs="Times New Roman"/>
              </w:rPr>
              <w:t>Clear, specific, and measurable objective (not activities)</w:t>
            </w:r>
          </w:p>
        </w:tc>
        <w:tc>
          <w:tcPr>
            <w:tcW w:w="1296" w:type="dxa"/>
          </w:tcPr>
          <w:p w:rsidR="00CC36E6" w:rsidRPr="00CC36E6" w:rsidRDefault="00CC36E6" w:rsidP="00CC36E6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2952" w:type="dxa"/>
          </w:tcPr>
          <w:p w:rsidR="00CC36E6" w:rsidRPr="00CC36E6" w:rsidRDefault="00CC36E6" w:rsidP="00CC36E6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CC36E6" w:rsidRPr="00CC36E6" w:rsidTr="00CC36E6">
        <w:tc>
          <w:tcPr>
            <w:tcW w:w="4608" w:type="dxa"/>
          </w:tcPr>
          <w:p w:rsidR="00CC36E6" w:rsidRPr="00CC36E6" w:rsidRDefault="00CC36E6" w:rsidP="00CC36E6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CC36E6">
              <w:rPr>
                <w:rFonts w:ascii="Calibri" w:eastAsia="MS Mincho" w:hAnsi="Calibri" w:cs="Times New Roman"/>
              </w:rPr>
              <w:t>Objective in student-friendly terms</w:t>
            </w:r>
          </w:p>
          <w:p w:rsidR="00CC36E6" w:rsidRPr="00CC36E6" w:rsidRDefault="00CC36E6" w:rsidP="00CC36E6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296" w:type="dxa"/>
          </w:tcPr>
          <w:p w:rsidR="00CC36E6" w:rsidRPr="00CC36E6" w:rsidRDefault="00CC36E6" w:rsidP="00CC36E6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2952" w:type="dxa"/>
          </w:tcPr>
          <w:p w:rsidR="00CC36E6" w:rsidRPr="00CC36E6" w:rsidRDefault="00CC36E6" w:rsidP="00CC36E6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CC36E6" w:rsidRPr="00CC36E6" w:rsidTr="00CC36E6">
        <w:tc>
          <w:tcPr>
            <w:tcW w:w="4608" w:type="dxa"/>
          </w:tcPr>
          <w:p w:rsidR="00CC36E6" w:rsidRPr="00CC36E6" w:rsidRDefault="00CC36E6" w:rsidP="00CC36E6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CC36E6">
              <w:rPr>
                <w:rFonts w:ascii="Calibri" w:eastAsia="MS Mincho" w:hAnsi="Calibri" w:cs="Times New Roman"/>
              </w:rPr>
              <w:t>Students show evidence of proficiency through a variety of assessments (formative, summative, performance-based, rubric, formal, informal)</w:t>
            </w:r>
          </w:p>
        </w:tc>
        <w:tc>
          <w:tcPr>
            <w:tcW w:w="1296" w:type="dxa"/>
          </w:tcPr>
          <w:p w:rsidR="00CC36E6" w:rsidRPr="00CC36E6" w:rsidRDefault="00CC36E6" w:rsidP="00CC36E6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2952" w:type="dxa"/>
          </w:tcPr>
          <w:p w:rsidR="00CC36E6" w:rsidRPr="00CC36E6" w:rsidRDefault="00CC36E6" w:rsidP="00CC36E6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CC36E6" w:rsidRPr="00CC36E6" w:rsidTr="00CC36E6">
        <w:tc>
          <w:tcPr>
            <w:tcW w:w="4608" w:type="dxa"/>
          </w:tcPr>
          <w:p w:rsidR="00CC36E6" w:rsidRPr="00CC36E6" w:rsidRDefault="00CC36E6" w:rsidP="00CC36E6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CC36E6">
              <w:rPr>
                <w:rFonts w:ascii="Calibri" w:eastAsia="MS Mincho" w:hAnsi="Calibri" w:cs="Times New Roman"/>
              </w:rPr>
              <w:t>Assessments are aligned with lesson objective</w:t>
            </w:r>
          </w:p>
          <w:p w:rsidR="00CC36E6" w:rsidRPr="00CC36E6" w:rsidRDefault="00CC36E6" w:rsidP="00CC36E6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296" w:type="dxa"/>
          </w:tcPr>
          <w:p w:rsidR="00CC36E6" w:rsidRPr="00CC36E6" w:rsidRDefault="00CC36E6" w:rsidP="00CC36E6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2952" w:type="dxa"/>
          </w:tcPr>
          <w:p w:rsidR="00CC36E6" w:rsidRPr="00CC36E6" w:rsidRDefault="00CC36E6" w:rsidP="00CC36E6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CC36E6" w:rsidRPr="00CC36E6" w:rsidTr="00CC36E6">
        <w:tc>
          <w:tcPr>
            <w:tcW w:w="4608" w:type="dxa"/>
          </w:tcPr>
          <w:p w:rsidR="00CC36E6" w:rsidRPr="00CC36E6" w:rsidRDefault="00CC36E6" w:rsidP="00CC36E6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CC36E6">
              <w:rPr>
                <w:rFonts w:ascii="Calibri" w:eastAsia="MS Mincho" w:hAnsi="Calibri" w:cs="Times New Roman"/>
              </w:rPr>
              <w:t>Materials are aligned with the lesson objective</w:t>
            </w:r>
          </w:p>
          <w:p w:rsidR="00CC36E6" w:rsidRPr="00CC36E6" w:rsidRDefault="00CC36E6" w:rsidP="00CC36E6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296" w:type="dxa"/>
          </w:tcPr>
          <w:p w:rsidR="00CC36E6" w:rsidRPr="00CC36E6" w:rsidRDefault="00CC36E6" w:rsidP="00CC36E6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2952" w:type="dxa"/>
          </w:tcPr>
          <w:p w:rsidR="00CC36E6" w:rsidRPr="00CC36E6" w:rsidRDefault="00CC36E6" w:rsidP="00CC36E6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CC36E6" w:rsidRPr="00CC36E6" w:rsidTr="00CC36E6">
        <w:tc>
          <w:tcPr>
            <w:tcW w:w="4608" w:type="dxa"/>
          </w:tcPr>
          <w:p w:rsidR="00CC36E6" w:rsidRPr="00CC36E6" w:rsidRDefault="00CC36E6" w:rsidP="00CC36E6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CC36E6">
              <w:rPr>
                <w:rFonts w:ascii="Calibri" w:eastAsia="MS Mincho" w:hAnsi="Calibri" w:cs="Times New Roman"/>
              </w:rPr>
              <w:t>Materials are rigorous and relevant</w:t>
            </w:r>
          </w:p>
          <w:p w:rsidR="00CC36E6" w:rsidRPr="00CC36E6" w:rsidRDefault="00CC36E6" w:rsidP="00CC36E6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296" w:type="dxa"/>
          </w:tcPr>
          <w:p w:rsidR="00CC36E6" w:rsidRPr="00CC36E6" w:rsidRDefault="00CC36E6" w:rsidP="00CC36E6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2952" w:type="dxa"/>
          </w:tcPr>
          <w:p w:rsidR="00CC36E6" w:rsidRPr="00CC36E6" w:rsidRDefault="00CC36E6" w:rsidP="00CC36E6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CC36E6" w:rsidRPr="00CC36E6" w:rsidTr="00CC36E6">
        <w:tc>
          <w:tcPr>
            <w:tcW w:w="4608" w:type="dxa"/>
          </w:tcPr>
          <w:p w:rsidR="00CC36E6" w:rsidRPr="00CC36E6" w:rsidRDefault="00CC36E6" w:rsidP="00CC36E6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CC36E6">
              <w:rPr>
                <w:rFonts w:ascii="Calibri" w:eastAsia="MS Mincho" w:hAnsi="Calibri" w:cs="Times New Roman"/>
              </w:rPr>
              <w:t>Use of activating strategy (motivator/hook)</w:t>
            </w:r>
          </w:p>
          <w:p w:rsidR="00CC36E6" w:rsidRPr="00CC36E6" w:rsidRDefault="00CC36E6" w:rsidP="00CC36E6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296" w:type="dxa"/>
          </w:tcPr>
          <w:p w:rsidR="00CC36E6" w:rsidRPr="00CC36E6" w:rsidRDefault="00CC36E6" w:rsidP="00CC36E6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2952" w:type="dxa"/>
          </w:tcPr>
          <w:p w:rsidR="00CC36E6" w:rsidRPr="00CC36E6" w:rsidRDefault="00CC36E6" w:rsidP="00CC36E6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CC36E6" w:rsidRPr="00CC36E6" w:rsidTr="00CC36E6">
        <w:tc>
          <w:tcPr>
            <w:tcW w:w="4608" w:type="dxa"/>
          </w:tcPr>
          <w:p w:rsidR="00CC36E6" w:rsidRPr="00CC36E6" w:rsidRDefault="00CC36E6" w:rsidP="00CC36E6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CC36E6">
              <w:rPr>
                <w:rFonts w:ascii="Calibri" w:eastAsia="MS Mincho" w:hAnsi="Calibri" w:cs="Times New Roman"/>
              </w:rPr>
              <w:t>Use of an essential question</w:t>
            </w:r>
          </w:p>
          <w:p w:rsidR="00CC36E6" w:rsidRPr="00CC36E6" w:rsidRDefault="00CC36E6" w:rsidP="00CC36E6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296" w:type="dxa"/>
          </w:tcPr>
          <w:p w:rsidR="00CC36E6" w:rsidRPr="00CC36E6" w:rsidRDefault="00CC36E6" w:rsidP="00CC36E6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2952" w:type="dxa"/>
          </w:tcPr>
          <w:p w:rsidR="00CC36E6" w:rsidRPr="00CC36E6" w:rsidRDefault="00CC36E6" w:rsidP="00CC36E6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CC36E6" w:rsidRPr="00CC36E6" w:rsidTr="00CC36E6">
        <w:tc>
          <w:tcPr>
            <w:tcW w:w="4608" w:type="dxa"/>
          </w:tcPr>
          <w:p w:rsidR="00CC36E6" w:rsidRPr="00CC36E6" w:rsidRDefault="00CC36E6" w:rsidP="00CC36E6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CC36E6">
              <w:rPr>
                <w:rFonts w:ascii="Calibri" w:eastAsia="MS Mincho" w:hAnsi="Calibri" w:cs="Times New Roman"/>
              </w:rPr>
              <w:t>Step-by-step procedures/sequence in instruction</w:t>
            </w:r>
          </w:p>
          <w:p w:rsidR="00CC36E6" w:rsidRPr="00CC36E6" w:rsidRDefault="00CC36E6" w:rsidP="00CC36E6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296" w:type="dxa"/>
          </w:tcPr>
          <w:p w:rsidR="00CC36E6" w:rsidRPr="00CC36E6" w:rsidRDefault="00CC36E6" w:rsidP="00CC36E6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2952" w:type="dxa"/>
          </w:tcPr>
          <w:p w:rsidR="00CC36E6" w:rsidRPr="00CC36E6" w:rsidRDefault="00CC36E6" w:rsidP="00CC36E6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CC36E6" w:rsidRPr="00CC36E6" w:rsidTr="00CC36E6">
        <w:tc>
          <w:tcPr>
            <w:tcW w:w="4608" w:type="dxa"/>
          </w:tcPr>
          <w:p w:rsidR="00CC36E6" w:rsidRPr="00CC36E6" w:rsidRDefault="00CC36E6" w:rsidP="00CC36E6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CC36E6">
              <w:rPr>
                <w:rFonts w:ascii="Calibri" w:eastAsia="MS Mincho" w:hAnsi="Calibri" w:cs="Times New Roman"/>
              </w:rPr>
              <w:t>Use of various instructional strategies (discover/explain, direct instruction, modeling expectations “I DO”, questioning/encouraging higher order thinking, grouping strategies, differentiated instructional strategies)</w:t>
            </w:r>
          </w:p>
        </w:tc>
        <w:tc>
          <w:tcPr>
            <w:tcW w:w="1296" w:type="dxa"/>
          </w:tcPr>
          <w:p w:rsidR="00CC36E6" w:rsidRPr="00CC36E6" w:rsidRDefault="00CC36E6" w:rsidP="00CC36E6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2952" w:type="dxa"/>
          </w:tcPr>
          <w:p w:rsidR="00CC36E6" w:rsidRPr="00CC36E6" w:rsidRDefault="00CC36E6" w:rsidP="00CC36E6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CC36E6" w:rsidRPr="00CC36E6" w:rsidTr="00CC36E6">
        <w:tc>
          <w:tcPr>
            <w:tcW w:w="4608" w:type="dxa"/>
          </w:tcPr>
          <w:p w:rsidR="00CC36E6" w:rsidRPr="00CC36E6" w:rsidRDefault="00CC36E6" w:rsidP="00CC36E6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CC36E6">
              <w:rPr>
                <w:rFonts w:ascii="Calibri" w:eastAsia="MS Mincho" w:hAnsi="Calibri" w:cs="Times New Roman"/>
              </w:rPr>
              <w:t>Use of guided and independent practice (“WE DO/YOU DO”)</w:t>
            </w:r>
          </w:p>
        </w:tc>
        <w:tc>
          <w:tcPr>
            <w:tcW w:w="1296" w:type="dxa"/>
          </w:tcPr>
          <w:p w:rsidR="00CC36E6" w:rsidRPr="00CC36E6" w:rsidRDefault="00CC36E6" w:rsidP="00CC36E6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2952" w:type="dxa"/>
          </w:tcPr>
          <w:p w:rsidR="00CC36E6" w:rsidRPr="00CC36E6" w:rsidRDefault="00CC36E6" w:rsidP="00CC36E6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CC36E6" w:rsidRPr="00CC36E6" w:rsidTr="00CC36E6">
        <w:tc>
          <w:tcPr>
            <w:tcW w:w="4608" w:type="dxa"/>
          </w:tcPr>
          <w:p w:rsidR="00CC36E6" w:rsidRPr="00CC36E6" w:rsidRDefault="00CC36E6" w:rsidP="00CC36E6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CC36E6">
              <w:rPr>
                <w:rFonts w:ascii="Calibri" w:eastAsia="MS Mincho" w:hAnsi="Calibri" w:cs="Times New Roman"/>
              </w:rPr>
              <w:t>Closure/Reflection/Wrap-up in lesson (Summarizing, reminding, reflecting, restating, connecting)</w:t>
            </w:r>
          </w:p>
        </w:tc>
        <w:tc>
          <w:tcPr>
            <w:tcW w:w="1296" w:type="dxa"/>
          </w:tcPr>
          <w:p w:rsidR="00CC36E6" w:rsidRPr="00CC36E6" w:rsidRDefault="00CC36E6" w:rsidP="00CC36E6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2952" w:type="dxa"/>
          </w:tcPr>
          <w:p w:rsidR="00CC36E6" w:rsidRPr="00CC36E6" w:rsidRDefault="00CC36E6" w:rsidP="00CC36E6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CC36E6" w:rsidRPr="00CC36E6" w:rsidTr="00CC36E6">
        <w:tc>
          <w:tcPr>
            <w:tcW w:w="4608" w:type="dxa"/>
          </w:tcPr>
          <w:p w:rsidR="00CC36E6" w:rsidRPr="00CC36E6" w:rsidRDefault="00CC36E6" w:rsidP="00CC36E6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CC36E6">
              <w:rPr>
                <w:rFonts w:ascii="Calibri" w:eastAsia="MS Mincho" w:hAnsi="Calibri" w:cs="Times New Roman"/>
              </w:rPr>
              <w:t>Use of cross-curricular connections</w:t>
            </w:r>
          </w:p>
          <w:p w:rsidR="00CC36E6" w:rsidRPr="00CC36E6" w:rsidRDefault="00CC36E6" w:rsidP="00CC36E6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1296" w:type="dxa"/>
          </w:tcPr>
          <w:p w:rsidR="00CC36E6" w:rsidRPr="00CC36E6" w:rsidRDefault="00CC36E6" w:rsidP="00CC36E6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2952" w:type="dxa"/>
          </w:tcPr>
          <w:p w:rsidR="00CC36E6" w:rsidRPr="00CC36E6" w:rsidRDefault="00CC36E6" w:rsidP="00CC36E6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</w:tbl>
    <w:p w:rsidR="00CC36E6" w:rsidRPr="00CC36E6" w:rsidRDefault="00CC36E6" w:rsidP="00CC36E6">
      <w:pPr>
        <w:spacing w:after="0" w:line="240" w:lineRule="auto"/>
        <w:rPr>
          <w:rFonts w:ascii="Calibri" w:eastAsia="MS Mincho" w:hAnsi="Calibri" w:cs="Times New Roman"/>
        </w:rPr>
      </w:pPr>
    </w:p>
    <w:p w:rsidR="00D93B24" w:rsidRDefault="00DD2267"/>
    <w:sectPr w:rsidR="00D93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E6"/>
    <w:rsid w:val="003A6752"/>
    <w:rsid w:val="005F5344"/>
    <w:rsid w:val="00C4054F"/>
    <w:rsid w:val="00CC36E6"/>
    <w:rsid w:val="00DD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Nicholls</dc:creator>
  <cp:lastModifiedBy>Maria Hart</cp:lastModifiedBy>
  <cp:revision>2</cp:revision>
  <dcterms:created xsi:type="dcterms:W3CDTF">2015-07-22T18:50:00Z</dcterms:created>
  <dcterms:modified xsi:type="dcterms:W3CDTF">2015-07-22T18:50:00Z</dcterms:modified>
</cp:coreProperties>
</file>